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2EE" w:rsidRPr="005E02EE" w:rsidRDefault="005E02EE" w:rsidP="005E02EE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5E02EE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План мероприятий («дорожная карта») по снижению рисков нарушения антимонопольного законодательства (</w:t>
      </w:r>
      <w:proofErr w:type="spellStart"/>
      <w:r w:rsidRPr="005E02EE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комплаенс</w:t>
      </w:r>
      <w:proofErr w:type="spellEnd"/>
      <w:r w:rsidRPr="005E02EE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- рисков) в Администрации Черемисиновского района Курской области на 2023 год</w:t>
      </w:r>
    </w:p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№ 1</w:t>
      </w:r>
    </w:p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постановлению</w:t>
      </w:r>
    </w:p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Администрации Черемисиновского района Курской области</w:t>
      </w:r>
    </w:p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 16.02.2023 №  118</w:t>
      </w:r>
    </w:p>
    <w:p w:rsidR="005E02EE" w:rsidRPr="005E02EE" w:rsidRDefault="005E02EE" w:rsidP="005E02EE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План</w:t>
      </w:r>
    </w:p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мероприятий («дорожная карта»)</w:t>
      </w:r>
    </w:p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по снижению рисков нарушения антимонопольного законодательства (</w:t>
      </w:r>
      <w:proofErr w:type="spellStart"/>
      <w:r w:rsidRPr="005E02EE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комплаенс</w:t>
      </w:r>
      <w:proofErr w:type="spellEnd"/>
      <w:r w:rsidRPr="005E02EE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 xml:space="preserve"> - рисков) в Администрации Черемисиновского района Курской области на 2023 год</w:t>
      </w:r>
    </w:p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7"/>
        <w:gridCol w:w="4596"/>
        <w:gridCol w:w="2057"/>
        <w:gridCol w:w="3659"/>
        <w:gridCol w:w="3771"/>
      </w:tblGrid>
      <w:tr w:rsidR="005E02EE" w:rsidRPr="005E02EE" w:rsidTr="005E02EE">
        <w:trPr>
          <w:tblCellSpacing w:w="0" w:type="dxa"/>
        </w:trPr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4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21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исполнения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3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Ожидаемый результат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15135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1. </w:t>
            </w:r>
            <w:proofErr w:type="gramStart"/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Анализ выявленных в Администрации Черемисиновского района Курской области (далее –</w:t>
            </w:r>
            <w:proofErr w:type="gramEnd"/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Администрация)    нарушений    антимонопольного    законодательства    за    предыдущие    3                                   года                 (наличие                      предостережений, предупреждений, штрафов, жалоб)</w:t>
            </w:r>
            <w:proofErr w:type="gramEnd"/>
          </w:p>
        </w:tc>
      </w:tr>
      <w:tr w:rsidR="005E02EE" w:rsidRPr="005E02EE" w:rsidTr="005E02EE">
        <w:trPr>
          <w:tblCellSpacing w:w="0" w:type="dxa"/>
        </w:trPr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Сбор сведений в структурных подразделениях </w:t>
            </w: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</w:t>
            </w:r>
            <w:proofErr w:type="gramEnd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наличии выявленных контрольными органами нарушений                   антимонопольного законодательства за предыдущие 3 года (наличие                                                                 предостережений, предупреждений, штрафов, жалоб, возбужденных дел)</w:t>
            </w:r>
          </w:p>
        </w:tc>
        <w:tc>
          <w:tcPr>
            <w:tcW w:w="21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Уполномоченное                                  подразделение, ответственное         </w:t>
            </w: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</w:t>
            </w:r>
            <w:proofErr w:type="gramEnd"/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функционирование антимонопольного </w:t>
            </w:r>
            <w:proofErr w:type="spell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комплаенса</w:t>
            </w:r>
            <w:proofErr w:type="spellEnd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Администрации                                        (далее                                   – Уполномоченное                                 подразделение), структурные                                    подразделения Администрации (в                                    части</w:t>
            </w:r>
            <w:proofErr w:type="gramEnd"/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касающейся)</w:t>
            </w:r>
          </w:p>
        </w:tc>
        <w:tc>
          <w:tcPr>
            <w:tcW w:w="3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                                                    мониторинг наличия/отсутствия в структурных подразделениях                                 Администрации выявленных                                     контрольными органами                                             нарушений антимонопольного законодательства </w:t>
            </w: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</w:t>
            </w:r>
            <w:proofErr w:type="gramEnd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предыдущие 3 года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4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Составление перечня выявленных в Администрации                                нарушений антимонопольного законодательства</w:t>
            </w:r>
          </w:p>
        </w:tc>
        <w:tc>
          <w:tcPr>
            <w:tcW w:w="21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 2023 года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Уполномоченное подразделение, структурные                  подразделения Администрации (в части касающейся)</w:t>
            </w:r>
          </w:p>
        </w:tc>
        <w:tc>
          <w:tcPr>
            <w:tcW w:w="3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Сформирован перечень выявленных нарушений                     антимонопольного законодательства.                           </w:t>
            </w: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Перечень нарушений                         антимонопольного законодательства должен содержать сведения о выявленных за последние 3 года нарушениях законодательства, отдельно по каждому       нарушению,                           и</w:t>
            </w:r>
            <w:proofErr w:type="gramEnd"/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информацию     о     нарушении     (с</w:t>
            </w:r>
            <w:proofErr w:type="gramEnd"/>
          </w:p>
        </w:tc>
      </w:tr>
    </w:tbl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1"/>
        <w:gridCol w:w="4592"/>
        <w:gridCol w:w="2050"/>
        <w:gridCol w:w="3589"/>
        <w:gridCol w:w="3848"/>
      </w:tblGrid>
      <w:tr w:rsidR="005E02EE" w:rsidRPr="005E02EE" w:rsidTr="005E02EE">
        <w:trPr>
          <w:tblCellSpacing w:w="0" w:type="dxa"/>
        </w:trPr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указанием      нарушенной                          нормы законодательства,                        краткого изложения        сути                          нарушения, последствий                                             нарушения антимонопольного законодательства      и                             результата рассмотрения                    </w:t>
            </w: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                       нарушения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антимонопольным                                       органом), позицию антимонопольного органа, сведения о мерах по устранению нарушения, а также сведения о мерах,                        направленных Администрацией на недопущение повторного нарушения.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15135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lastRenderedPageBreak/>
              <w:t xml:space="preserve">2. Анализ действующих нормативных правовых актов Администрации на предмет соответствия их </w:t>
            </w:r>
            <w:proofErr w:type="gramStart"/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антимонопольному</w:t>
            </w:r>
            <w:proofErr w:type="gramEnd"/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законодательству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4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                          исчерпывающего                      перечня действующих актов Администрации</w:t>
            </w:r>
          </w:p>
        </w:tc>
        <w:tc>
          <w:tcPr>
            <w:tcW w:w="21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 – ноябрь 2023 года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Уполномоченное подразделение, структурные                 подразделения Администрации (в части касающейся)</w:t>
            </w:r>
          </w:p>
        </w:tc>
        <w:tc>
          <w:tcPr>
            <w:tcW w:w="3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Сформирован                                   перечень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действующих   актов Администрации с приложением текстов таких актов (за исключением актов, содержащих сведения,                           относящиеся                                                      к</w:t>
            </w:r>
            <w:proofErr w:type="gramEnd"/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охраняемой законом тайне)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4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Размещение на официальном сайте Администрации в информационно - телекоммуникационной сети «Интернет» перечня действующих актов Администрации</w:t>
            </w:r>
          </w:p>
        </w:tc>
        <w:tc>
          <w:tcPr>
            <w:tcW w:w="21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 2023 года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Уполномоченное подразделение, структурные                подразделения Администрации (в части касающейся)</w:t>
            </w:r>
          </w:p>
        </w:tc>
        <w:tc>
          <w:tcPr>
            <w:tcW w:w="3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Размещение на официальном сайте Администрации в информационно - телекоммуникационной                                        сети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«Интернет» перечня действующих актов               Администрации                  с приложением текстов таких актов (за               исключением                     актов, содержащих               сведения, относящиеся        к        охраняемой</w:t>
            </w:r>
            <w:proofErr w:type="gramEnd"/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законом тайне)</w:t>
            </w:r>
          </w:p>
        </w:tc>
      </w:tr>
    </w:tbl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7"/>
        <w:gridCol w:w="4571"/>
        <w:gridCol w:w="2037"/>
        <w:gridCol w:w="3583"/>
        <w:gridCol w:w="3892"/>
      </w:tblGrid>
      <w:tr w:rsidR="005E02EE" w:rsidRPr="005E02EE" w:rsidTr="005E02EE">
        <w:trPr>
          <w:tblCellSpacing w:w="0" w:type="dxa"/>
        </w:trPr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4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 и анализ представленных гражданами и организациями замечаний и предложений к действующим актам Администрации, размещенным в информационно - телекоммуникационной сети «Интернет» в составе перечня действующих актов Администрации (сбор и анализ представленных замечаний и предложений осуществляется в течение не менее 20 рабочих дней с даты размещения перечня</w:t>
            </w:r>
            <w:proofErr w:type="gramEnd"/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действующих актов Администрации)</w:t>
            </w:r>
          </w:p>
        </w:tc>
        <w:tc>
          <w:tcPr>
            <w:tcW w:w="21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 2023 года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Уполномоченное подразделение, структурные                   подразделения Администрации (в части касающейся)</w:t>
            </w:r>
          </w:p>
        </w:tc>
        <w:tc>
          <w:tcPr>
            <w:tcW w:w="3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Представление        сводной информации            Главе Черемисиновского района Курской области с обоснованием целесообразности (нецелесообразности)            внесения изменений в действующие акты Администрации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15180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3.  Анализ     проектов    нормативных    правовых    актов    Администрации    на    предмет                        соответствия                          их                  </w:t>
            </w:r>
            <w:proofErr w:type="gramStart"/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антимонопольному</w:t>
            </w:r>
            <w:proofErr w:type="gramEnd"/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законодательству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4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Размещение на официальном сайте Администрации в информационно - телекоммуникационной сети «Интернет» проектов актов Администрации</w:t>
            </w:r>
          </w:p>
        </w:tc>
        <w:tc>
          <w:tcPr>
            <w:tcW w:w="21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Структурные                   подразделения Администрации (в части касающейся)</w:t>
            </w:r>
          </w:p>
        </w:tc>
        <w:tc>
          <w:tcPr>
            <w:tcW w:w="3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Размещение на официальном сайте Администрации в информационно - телекоммуникационной                                         сети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«Интернет» проектов актов Администрации вместе с пояснительными записками об </w:t>
            </w: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обосновании                             реализации предлагаемых решений, в том числе об их влиянии на конкуренцию, а также размещение уведомления о начале сбора замечаний и предложений граждан и организаций по вопросу соответствия антимонопольному законодательству   проектов   актов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3.2</w:t>
            </w:r>
          </w:p>
        </w:tc>
        <w:tc>
          <w:tcPr>
            <w:tcW w:w="4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 и анализ представленных гражданами и организациями замечаний и предложений к проектам актов Администрации, размещенным в информационно - телекоммуникационной сети «Интернет» (сбор и анализ представленных замечаний и предложений осуществляется  в  течение не</w:t>
            </w:r>
            <w:proofErr w:type="gramEnd"/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менее 5 рабочих дней </w:t>
            </w: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даты размещения</w:t>
            </w:r>
            <w:proofErr w:type="gramEnd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перечня                            действующих                            актов</w:t>
            </w:r>
          </w:p>
        </w:tc>
        <w:tc>
          <w:tcPr>
            <w:tcW w:w="21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Уполномоченное подразделение, структурные                   подразделения Администрации (в части касающейся)</w:t>
            </w:r>
          </w:p>
        </w:tc>
        <w:tc>
          <w:tcPr>
            <w:tcW w:w="3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Представление                      сводной информации                                   Главе Черемисиновского района Курской области о            соответствии (несоответствии) проектов актов Администрации  антимонопольному законодательству</w:t>
            </w:r>
          </w:p>
        </w:tc>
      </w:tr>
    </w:tbl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2"/>
        <w:gridCol w:w="4608"/>
        <w:gridCol w:w="2113"/>
        <w:gridCol w:w="3652"/>
        <w:gridCol w:w="3775"/>
      </w:tblGrid>
      <w:tr w:rsidR="005E02EE" w:rsidRPr="005E02EE" w:rsidTr="005E02EE">
        <w:trPr>
          <w:tblCellSpacing w:w="0" w:type="dxa"/>
        </w:trPr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Администрации)</w:t>
            </w:r>
            <w:proofErr w:type="gramEnd"/>
          </w:p>
        </w:tc>
        <w:tc>
          <w:tcPr>
            <w:tcW w:w="21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15075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4. Мониторинг и анализ практики применения Администрацией антимонопольного законодательства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4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 сведений о правоприменительной практике в сфере антимонопольного законодательства в Администрации</w:t>
            </w:r>
          </w:p>
        </w:tc>
        <w:tc>
          <w:tcPr>
            <w:tcW w:w="21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Уполномоченное подразделение, структурные                                 подразделения Администрации (в части касающейся)</w:t>
            </w:r>
          </w:p>
        </w:tc>
        <w:tc>
          <w:tcPr>
            <w:tcW w:w="3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анализа практики применения антимонопольного законодательства Администрацией. Подготовка аналитической справки об изменениях и основных аспектах правоприменительной практики, а также о проблемах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правоприменения</w:t>
            </w:r>
            <w:proofErr w:type="spellEnd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15075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5. Проведение систематической оценки эффективности разработанных и реализуемых мероприятий по снижению рисков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нарушения антимонопольного законодательства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4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оценки рисков нарушения антимонопольного законодательства в случае их выявления в соответствии с пунктом 3.7 Положения об организации в Администрации          Черемисиновского района Курской области системы внутреннего обеспечения соответствия требованиям антимонопольного          законодательства (</w:t>
            </w: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антимонопольный</w:t>
            </w:r>
            <w:proofErr w:type="gramEnd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          </w:t>
            </w:r>
            <w:proofErr w:type="spell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комплаенс</w:t>
            </w:r>
            <w:proofErr w:type="spellEnd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утвержденного           распоряжением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Администрации Черемисиновского района   Курской области от 26.04.2019 № 181-р</w:t>
            </w:r>
          </w:p>
        </w:tc>
        <w:tc>
          <w:tcPr>
            <w:tcW w:w="21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 (в случае выявления рисков нарушения антимонопольного законодательства)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Уполномоченное подразделение, структурные                                 подразделения Администрации (в части касающейся)</w:t>
            </w:r>
          </w:p>
        </w:tc>
        <w:tc>
          <w:tcPr>
            <w:tcW w:w="3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Составление описания рисков, в которое также включается оценка причин и условий возникновения рисков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15075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6. Организационные мероприятия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4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мониторинга исполнения плана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мероприятий     («дорожной                            карты»)                            </w:t>
            </w: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proofErr w:type="gramEnd"/>
          </w:p>
        </w:tc>
        <w:tc>
          <w:tcPr>
            <w:tcW w:w="21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    течение    года,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Уполномоченное  подразделение,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структурные                                 подразделения</w:t>
            </w:r>
          </w:p>
        </w:tc>
        <w:tc>
          <w:tcPr>
            <w:tcW w:w="3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                            информации                     </w:t>
            </w: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</w:t>
            </w:r>
            <w:proofErr w:type="gramEnd"/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исполнении</w:t>
            </w:r>
            <w:proofErr w:type="gramEnd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 плана                        мероприятий</w:t>
            </w:r>
          </w:p>
        </w:tc>
      </w:tr>
    </w:tbl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2"/>
        <w:gridCol w:w="4633"/>
        <w:gridCol w:w="2048"/>
        <w:gridCol w:w="3652"/>
        <w:gridCol w:w="3755"/>
      </w:tblGrid>
      <w:tr w:rsidR="005E02EE" w:rsidRPr="005E02EE" w:rsidTr="005E02EE">
        <w:trPr>
          <w:tblCellSpacing w:w="0" w:type="dxa"/>
        </w:trPr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4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снижению             рисков                                нарушения антимонопольного законодательства</w:t>
            </w:r>
          </w:p>
        </w:tc>
        <w:tc>
          <w:tcPr>
            <w:tcW w:w="21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информации –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до 1  февраля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года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                                     (в                                     части касающейся)</w:t>
            </w:r>
          </w:p>
        </w:tc>
        <w:tc>
          <w:tcPr>
            <w:tcW w:w="3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(«дорожной карты») по снижению рисков  нарушения  антимонопольного законодательства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</w:t>
            </w:r>
          </w:p>
        </w:tc>
        <w:tc>
          <w:tcPr>
            <w:tcW w:w="4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расчета ключевых показателей эффективности                                           функционирования антимонопольного                                           </w:t>
            </w:r>
            <w:proofErr w:type="spell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комплаенса</w:t>
            </w:r>
            <w:proofErr w:type="spellEnd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деятельности                                           Администрации, утвержденных настоящим Постановлением</w:t>
            </w:r>
          </w:p>
        </w:tc>
        <w:tc>
          <w:tcPr>
            <w:tcW w:w="21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15 февраля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2024 года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Уполномоченное подразделение, структурные                                   подразделения Администрации (в части касающейся)</w:t>
            </w:r>
          </w:p>
        </w:tc>
        <w:tc>
          <w:tcPr>
            <w:tcW w:w="3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                            информации                        о достижении   значений                         ключевых показателей                                эффективности функционирования антимонопольного                          </w:t>
            </w:r>
            <w:proofErr w:type="spell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комплаенса</w:t>
            </w:r>
            <w:proofErr w:type="spellEnd"/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деятельности Администрации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</w:t>
            </w:r>
          </w:p>
        </w:tc>
        <w:tc>
          <w:tcPr>
            <w:tcW w:w="4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 проекта доклада об </w:t>
            </w: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антимонопольном</w:t>
            </w:r>
            <w:proofErr w:type="gramEnd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                                                         </w:t>
            </w:r>
            <w:proofErr w:type="spell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комплаенсе</w:t>
            </w:r>
            <w:proofErr w:type="spellEnd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деятельности                                               Администрации, содержащего информацию: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   о результатах проведенной оценки рисков нарушения   Администрацией антимонопольного законодательства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   об исполнении мероприятий по снижению рисков нарушения Администрацией антимонопольного законодательства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        о достижении ключевых показателей эффективности     </w:t>
            </w: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антимонопольного</w:t>
            </w:r>
            <w:proofErr w:type="gramEnd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комплаенса</w:t>
            </w:r>
            <w:proofErr w:type="spellEnd"/>
          </w:p>
        </w:tc>
        <w:tc>
          <w:tcPr>
            <w:tcW w:w="21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17 февраля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2024 года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экономического развития, уполномоченное подразделение, структурные подразделения Администрации (в части касающейся)</w:t>
            </w:r>
          </w:p>
        </w:tc>
        <w:tc>
          <w:tcPr>
            <w:tcW w:w="3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Направление проекта доклада об </w:t>
            </w: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антимонопольном</w:t>
            </w:r>
            <w:proofErr w:type="gramEnd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комплаенсе</w:t>
            </w:r>
            <w:proofErr w:type="spellEnd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рассмотрение и утверждение в Общественный Совет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Черемисиновского района Курской  области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6.5</w:t>
            </w:r>
          </w:p>
        </w:tc>
        <w:tc>
          <w:tcPr>
            <w:tcW w:w="4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Размещение утвержденного Общественным Советом Черемисиновского района Курской  области доклада об антимонопольном </w:t>
            </w:r>
            <w:proofErr w:type="spell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комплаенсе</w:t>
            </w:r>
            <w:proofErr w:type="spellEnd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официальном сайте Администрации в информационно - телекоммуникационной сети «Интернет»</w:t>
            </w:r>
          </w:p>
        </w:tc>
        <w:tc>
          <w:tcPr>
            <w:tcW w:w="21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10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дней </w:t>
            </w: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экономического развития</w:t>
            </w:r>
          </w:p>
        </w:tc>
        <w:tc>
          <w:tcPr>
            <w:tcW w:w="3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                                      соответствия деятельности Администрации требованиям антимонопольного законодательства. Размещение утвержденного доклада об антимонопольном </w:t>
            </w:r>
            <w:proofErr w:type="spell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комплаенсе</w:t>
            </w:r>
            <w:proofErr w:type="spellEnd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официальном                                                     сайте Администрации в информационн</w:t>
            </w: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о-</w:t>
            </w:r>
            <w:proofErr w:type="gramEnd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телекоммуникационной                                            сети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«Интернет»</w:t>
            </w:r>
          </w:p>
        </w:tc>
      </w:tr>
    </w:tbl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№ 2</w:t>
      </w:r>
    </w:p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постановлению Администрации Черемисиновского района</w:t>
      </w:r>
    </w:p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Курской области</w:t>
      </w:r>
    </w:p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 16.02.2023      № 118</w:t>
      </w:r>
    </w:p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Ключевые показатели эффективности функционирования  антимонопольного </w:t>
      </w:r>
      <w:proofErr w:type="spellStart"/>
      <w:r w:rsidRPr="005E02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комплаенса</w:t>
      </w:r>
      <w:proofErr w:type="spellEnd"/>
      <w:r w:rsidRPr="005E02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 Администрации Черемисиновского района Курской области на 2023 год</w:t>
      </w:r>
    </w:p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E02EE" w:rsidRPr="005E02EE" w:rsidRDefault="005E02EE" w:rsidP="005E02EE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02EE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5"/>
        <w:gridCol w:w="7185"/>
        <w:gridCol w:w="1275"/>
        <w:gridCol w:w="3555"/>
        <w:gridCol w:w="1950"/>
      </w:tblGrid>
      <w:tr w:rsidR="005E02EE" w:rsidRPr="005E02EE" w:rsidTr="005E02EE">
        <w:trPr>
          <w:tblCellSpacing w:w="0" w:type="dxa"/>
        </w:trPr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7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5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Значение показателя </w:t>
            </w:r>
            <w:proofErr w:type="gram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году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Коэффициент снижения количества нарушений антимонопольного законодательства со стороны Администрации</w:t>
            </w:r>
          </w:p>
        </w:tc>
        <w:tc>
          <w:tcPr>
            <w:tcW w:w="12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35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Уполномоченное подразделение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lastRenderedPageBreak/>
              <w:t> 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проектов нормативных правовых актов Администрации района, в которых выявлены риски нарушения антимонопольного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законодательства</w:t>
            </w:r>
          </w:p>
        </w:tc>
        <w:tc>
          <w:tcPr>
            <w:tcW w:w="12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35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Уполномоченное подразделение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нормативных правовых актов Администрации района, в которых выявлены риски нарушения антимонопольного законодательства</w:t>
            </w:r>
          </w:p>
        </w:tc>
        <w:tc>
          <w:tcPr>
            <w:tcW w:w="12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35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Уполномоченное подразделение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E02EE" w:rsidRPr="005E02EE" w:rsidTr="005E02EE">
        <w:trPr>
          <w:tblCellSpacing w:w="0" w:type="dxa"/>
        </w:trPr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сотрудников Администрации района, прошедших обучающие мероприятия (семинары, круглые столы) по антимонопольному законодательству и антимонопольному </w:t>
            </w:r>
            <w:proofErr w:type="spellStart"/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комплаенсу</w:t>
            </w:r>
            <w:proofErr w:type="spellEnd"/>
          </w:p>
        </w:tc>
        <w:tc>
          <w:tcPr>
            <w:tcW w:w="12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35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Уполномоченное подразделение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E02EE" w:rsidRPr="005E02EE" w:rsidRDefault="005E02EE" w:rsidP="005E0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2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</w:tbl>
    <w:p w:rsidR="00FE365D" w:rsidRDefault="00FE365D"/>
    <w:sectPr w:rsidR="00FE365D" w:rsidSect="005E02E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02EE"/>
    <w:rsid w:val="005E02EE"/>
    <w:rsid w:val="00FE3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02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7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121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1885</Words>
  <Characters>10749</Characters>
  <Application>Microsoft Office Word</Application>
  <DocSecurity>0</DocSecurity>
  <Lines>89</Lines>
  <Paragraphs>25</Paragraphs>
  <ScaleCrop>false</ScaleCrop>
  <Company/>
  <LinksUpToDate>false</LinksUpToDate>
  <CharactersWithSpaces>12609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Hripkov_AA</dc:creator>
  <cp:lastModifiedBy>Hripkov_AA</cp:lastModifiedBy>
  <cp:revision>1</cp:revision>
  <dcterms:created xsi:type="dcterms:W3CDTF">2023-03-20T12:39:00Z</dcterms:created>
  <dcterms:modified xsi:type="dcterms:W3CDTF">2023-03-20T12:39:00Z</dcterms:modified>
</cp:coreProperties>
</file>